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 w14:paraId="00000001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Регистрация в Узбекистане.</w:t>
      </w:r>
    </w:p>
    <w:p w14:paraId="00000002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 xml:space="preserve">Узбекистан - страна GAC. </w:t>
      </w:r>
    </w:p>
    <w:p w14:paraId="00000003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Сначала нужно получить адрес доставки в транспортной компании.</w:t>
      </w:r>
    </w:p>
    <w:p w14:paraId="00000004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Выбирайте любую транспортную компанию. Регистрируйте личный кабинет. Вам подскажут, что надо сделать. У вас будет адрес доставки с Америки в Узбекистан.</w:t>
      </w:r>
    </w:p>
    <w:p w14:paraId="00000005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 xml:space="preserve">Транспортные компании: </w:t>
      </w:r>
    </w:p>
    <w:p w14:paraId="00000006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t>✅https://wikishop.us/</w:t>
      </w:r>
    </w:p>
    <w:p w14:paraId="00000007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t xml:space="preserve">✅Globbing </w:t>
      </w:r>
    </w:p>
    <w:p w14:paraId="00000008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t>✅https://polexp.com/</w:t>
      </w:r>
    </w:p>
    <w:p w14:paraId="00000009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Из Америки приблизительно посылка идёт 2-3 недели. Иногда приходит за 10 дней.  По стоимости доставки у каждой компании она своя. Варьируется от 8 до 15$ за килограмм.</w:t>
      </w:r>
    </w:p>
    <w:p w14:paraId="0000000A"/>
    <w:p w14:paraId="0000000B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 xml:space="preserve">1. Регистрация  на сайте перевозчика: </w:t>
      </w:r>
      <w:r>
        <w:rPr>
          <w:rFonts w:ascii="Arial" w:cs="Arial" w:hAnsi="Arial"/>
          <w:sz w:val="28"/>
          <w:szCs w:val="28"/>
          <w:lang w:val="ru-RU"/>
        </w:rPr>
        <w:t xml:space="preserve">Например, </w:t>
      </w:r>
      <w:r>
        <w:rPr>
          <w:rFonts w:ascii="Arial" w:cs="Arial" w:hAnsi="Arial"/>
          <w:sz w:val="28"/>
          <w:szCs w:val="28"/>
        </w:rPr>
        <w:t>https://wikishop.us</w:t>
      </w:r>
    </w:p>
    <w:p w14:paraId="0000000C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 xml:space="preserve">2. В личном кабинете </w:t>
      </w:r>
      <w:r>
        <w:rPr>
          <w:rFonts w:ascii="Arial" w:cs="Arial" w:hAnsi="Arial"/>
          <w:sz w:val="28"/>
          <w:szCs w:val="28"/>
        </w:rPr>
        <w:t xml:space="preserve">wikishop </w:t>
      </w:r>
      <w:r>
        <w:rPr>
          <w:rFonts w:ascii="Arial" w:cs="Arial" w:hAnsi="Arial"/>
          <w:sz w:val="28"/>
          <w:szCs w:val="28"/>
          <w:lang w:val="ru-RU"/>
        </w:rPr>
        <w:t>кликните на вкладку получить американский адрес,  не закрывайте вкладку сайта в браузере,чтобы потом скопировать этот адрес</w:t>
      </w:r>
    </w:p>
    <w:p w14:paraId="0000000D">
      <w:pPr>
        <w:rPr>
          <w:rFonts w:ascii="Arial" w:cs="Arial" w:hAnsi="Arial"/>
          <w:sz w:val="28"/>
          <w:szCs w:val="28"/>
        </w:rPr>
      </w:pPr>
    </w:p>
    <w:p w14:paraId="0000000E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t xml:space="preserve"> В другом окне браузера заходим на сайт Дотерры:</w:t>
      </w:r>
    </w:p>
    <w:p w14:paraId="0000000F">
      <w:pPr>
        <w:rPr>
          <w:rFonts w:ascii="Arial" w:cs="Arial" w:hAnsi="Arial"/>
          <w:sz w:val="28"/>
          <w:szCs w:val="28"/>
        </w:rPr>
      </w:pPr>
    </w:p>
    <w:p w14:paraId="00000010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 xml:space="preserve">3. </w:t>
      </w:r>
      <w:r>
        <w:fldChar w:fldCharType="begin"/>
      </w:r>
      <w:r>
        <w:instrText xml:space="preserve">HYPERLINK "https://beta-doterra.myvoffice.com/Application/index.cfm?Country=GAC&amp;EnrollerID=9981488"</w:instrText>
      </w:r>
      <w:r>
        <w:fldChar w:fldCharType="separate"/>
      </w:r>
      <w:r>
        <w:rPr>
          <w:rStyle w:val="Hyperlink"/>
          <w:rFonts w:ascii="Arial" w:cs="Arial" w:hAnsi="Arial"/>
          <w:sz w:val="28"/>
          <w:szCs w:val="28"/>
          <w:lang w:val="ru-RU"/>
        </w:rPr>
        <w:t>https://beta-doterra.myvoffice.com/Application/index.cfm?Country=GAC&amp;EnrollerID=9981488</w:t>
      </w:r>
      <w:r>
        <w:fldChar w:fldCharType="end"/>
      </w:r>
    </w:p>
    <w:p w14:paraId="00000011">
      <w:pPr>
        <w:rPr>
          <w:rFonts w:ascii="Arial" w:cs="Arial" w:hAnsi="Arial"/>
          <w:sz w:val="28"/>
          <w:szCs w:val="28"/>
        </w:rPr>
      </w:pPr>
    </w:p>
    <w:p w14:paraId="00000012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 xml:space="preserve">4.Страна  -Other (Global Access Country) </w:t>
      </w:r>
    </w:p>
    <w:p w14:paraId="00000013">
      <w:pPr>
        <w:rPr>
          <w:rFonts w:ascii="Arial" w:cs="Arial" w:hAnsi="Arial"/>
          <w:sz w:val="28"/>
          <w:szCs w:val="28"/>
        </w:rPr>
      </w:pPr>
    </w:p>
    <w:p w14:paraId="00000014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 xml:space="preserve">5. Choose Market -выбираем </w:t>
      </w:r>
      <w:r>
        <w:rPr>
          <w:rFonts w:ascii="Arial" w:cs="Arial" w:hAnsi="Arial"/>
          <w:sz w:val="28"/>
          <w:szCs w:val="28"/>
          <w:lang w:val="en-US"/>
        </w:rPr>
        <w:t>Uzbekistan</w:t>
      </w:r>
    </w:p>
    <w:p w14:paraId="00000015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 xml:space="preserve">6.  Выбираем язык  Русский или </w:t>
      </w:r>
      <w:r>
        <w:rPr>
          <w:rFonts w:ascii="Arial" w:cs="Arial" w:hAnsi="Arial"/>
          <w:sz w:val="28"/>
          <w:szCs w:val="28"/>
          <w:lang w:val="ru-RU"/>
        </w:rPr>
        <w:t>English</w:t>
      </w:r>
    </w:p>
    <w:p w14:paraId="00000016">
      <w:pPr>
        <w:rPr>
          <w:rFonts w:ascii="Arial" w:cs="Arial" w:hAnsi="Arial"/>
          <w:sz w:val="28"/>
          <w:szCs w:val="28"/>
        </w:rPr>
      </w:pPr>
    </w:p>
    <w:p w14:paraId="00000017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 xml:space="preserve">7.  Продолжить </w:t>
      </w:r>
    </w:p>
    <w:p w14:paraId="00000018">
      <w:pPr>
        <w:rPr>
          <w:rFonts w:ascii="Arial" w:cs="Arial" w:hAnsi="Arial"/>
          <w:sz w:val="28"/>
          <w:szCs w:val="28"/>
        </w:rPr>
      </w:pPr>
    </w:p>
    <w:p w14:paraId="00000019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Теперь можно регистрировать личный кабинет в компании Дотерра по моей инструкции в скриншотах ниже.</w:t>
      </w:r>
    </w:p>
    <w:p w14:paraId="0000001A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Выбирайте набор.</w:t>
      </w:r>
    </w:p>
    <w:p w14:paraId="0000001B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1.Есть набор за 160 дол, в нем 10 масел, все масла по 5 мл, диффузор.</w:t>
      </w:r>
    </w:p>
    <w:p w14:paraId="0000001C">
      <w:pPr>
        <w:rPr>
          <w:rFonts w:ascii="Arial" w:cs="Arial" w:hAnsi="Arial"/>
          <w:b/>
          <w:bCs/>
          <w:sz w:val="28"/>
          <w:szCs w:val="28"/>
        </w:rPr>
      </w:pPr>
      <w:r>
        <w:rPr>
          <w:rFonts w:ascii="Arial" w:cs="Arial" w:hAnsi="Arial"/>
          <w:b/>
          <w:bCs/>
          <w:sz w:val="28"/>
          <w:szCs w:val="28"/>
          <w:lang w:val="ru-RU"/>
        </w:rPr>
        <w:t>Эфирные масла: Лимон, Лаванда, Мята, орегано, Чайное дерево, Ладан</w:t>
      </w:r>
    </w:p>
    <w:p w14:paraId="0000001D">
      <w:pPr>
        <w:rPr>
          <w:rFonts w:ascii="Arial" w:cs="Arial" w:hAnsi="Arial"/>
          <w:b/>
          <w:bCs/>
          <w:sz w:val="28"/>
          <w:szCs w:val="28"/>
        </w:rPr>
      </w:pPr>
      <w:r>
        <w:rPr>
          <w:rFonts w:ascii="Arial" w:cs="Arial" w:hAnsi="Arial"/>
          <w:b/>
          <w:bCs/>
          <w:sz w:val="28"/>
          <w:szCs w:val="28"/>
          <w:lang w:val="ru-RU"/>
        </w:rPr>
        <w:t>Смеси масел: Бриз, Онгард, ДипБлю, Дайджест зен</w:t>
      </w:r>
    </w:p>
    <w:p w14:paraId="0000001E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2. Набор за 206 дол. Выгоднее. Все масла (такие же) по 15 мл. То есть масел в 3 раза больше, но нет диффузора</w:t>
      </w:r>
    </w:p>
    <w:p w14:paraId="0000001F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3. Набор за 260 дол. Все масла по 15 мл и диффузор</w:t>
      </w:r>
    </w:p>
    <w:p w14:paraId="00000020">
      <w:pPr>
        <w:rPr>
          <w:rFonts w:ascii="Arial" w:cs="Arial" w:hAnsi="Arial"/>
          <w:sz w:val="28"/>
          <w:szCs w:val="28"/>
        </w:rPr>
      </w:pPr>
    </w:p>
    <w:p w14:paraId="00000021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 xml:space="preserve">Заполняйте данные по инструкции, адрес доставки укажите свой адрес в транспортной компании перевозчика </w:t>
      </w:r>
      <w:r>
        <w:rPr>
          <w:rFonts w:ascii="Arial" w:cs="Arial" w:hAnsi="Arial"/>
          <w:sz w:val="28"/>
          <w:szCs w:val="28"/>
        </w:rPr>
        <w:t>wikishop</w:t>
      </w:r>
      <w:r>
        <w:rPr>
          <w:rFonts w:ascii="Arial" w:cs="Arial" w:hAnsi="Arial"/>
          <w:sz w:val="28"/>
          <w:szCs w:val="28"/>
          <w:lang w:val="ru-RU"/>
        </w:rPr>
        <w:t>.</w:t>
      </w:r>
    </w:p>
    <w:p w14:paraId="00000022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Оплачивайте и ждите заказ.</w:t>
      </w:r>
    </w:p>
    <w:p w14:paraId="00000023">
      <w:pPr>
        <w:rPr>
          <w:rFonts w:ascii="Arial" w:cs="Arial" w:hAnsi="Arial"/>
          <w:sz w:val="28"/>
          <w:szCs w:val="28"/>
        </w:rPr>
      </w:pPr>
    </w:p>
    <w:p w14:paraId="00000024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 distT="0" distB="0" distL="0" distR="0">
            <wp:extent cx="5731510" cy="408432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5">
      <w:pPr>
        <w:rPr>
          <w:rFonts w:ascii="Arial" w:cs="Arial" w:hAnsi="Arial"/>
          <w:sz w:val="28"/>
          <w:szCs w:val="28"/>
        </w:rPr>
      </w:pPr>
    </w:p>
    <w:p w14:paraId="00000026">
      <w:pPr>
        <w:rPr>
          <w:rFonts w:ascii="Arial" w:cs="Arial" w:hAnsi="Arial"/>
          <w:sz w:val="28"/>
          <w:szCs w:val="28"/>
        </w:rPr>
      </w:pPr>
    </w:p>
    <w:p w14:paraId="00000027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 distT="0" distB="0" distL="0" distR="0">
            <wp:extent cx="5731510" cy="3047365"/>
            <wp:effectExtent l="0" t="0" r="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Grp="0" noSelect="0" noChangeAspect="1" noMove="0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8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>Далее выбирайте набор</w:t>
      </w:r>
      <w:r>
        <w:rPr>
          <w:rFonts w:ascii="Arial" w:cs="Arial" w:hAnsi="Arial"/>
          <w:sz w:val="28"/>
          <w:szCs w:val="28"/>
          <w:lang w:val="ru-RU"/>
        </w:rPr>
        <w:drawing xmlns:mc="http://schemas.openxmlformats.org/markup-compatibility/2006">
          <wp:inline distT="0" distB="0" distL="0" distR="0">
            <wp:extent cx="5731510" cy="2830195"/>
            <wp:effectExtent l="0" t="0" r="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Grp="0" noSelect="0" noChangeAspect="1" noMove="0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9">
      <w:pPr>
        <w:rPr>
          <w:rFonts w:ascii="Arial" w:cs="Arial" w:hAnsi="Arial"/>
          <w:sz w:val="28"/>
          <w:szCs w:val="28"/>
        </w:rPr>
      </w:pPr>
    </w:p>
    <w:p w14:paraId="0000002A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Но мне больше нравится набор, где масла в 3 раза больше, по 15 мл</w:t>
      </w:r>
    </w:p>
    <w:p w14:paraId="0000002B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 distT="0" distB="0" distL="0" distR="0">
            <wp:extent cx="5731510" cy="2263775"/>
            <wp:effectExtent l="0" t="0" r="0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Grp="0" noSelect="0" noChangeAspect="1" noMove="0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C">
      <w:pPr>
        <w:rPr>
          <w:rFonts w:ascii="Arial" w:cs="Arial" w:hAnsi="Arial"/>
          <w:sz w:val="28"/>
          <w:szCs w:val="28"/>
        </w:rPr>
      </w:pPr>
    </w:p>
    <w:p w14:paraId="0000002D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>Есть такой же набор, масла по 15 мл</w:t>
      </w:r>
      <w:r>
        <w:rPr>
          <w:rFonts w:ascii="Arial" w:cs="Arial" w:hAnsi="Arial"/>
          <w:sz w:val="28"/>
          <w:szCs w:val="28"/>
          <w:lang w:val="ru-RU"/>
        </w:rPr>
        <w:t xml:space="preserve"> и</w:t>
      </w:r>
      <w:r>
        <w:rPr>
          <w:rFonts w:ascii="Arial" w:cs="Arial" w:hAnsi="Arial"/>
          <w:sz w:val="28"/>
          <w:szCs w:val="28"/>
          <w:lang w:val="ru-RU"/>
        </w:rPr>
        <w:t xml:space="preserve"> с диффузором</w:t>
      </w:r>
      <w:r>
        <w:rPr>
          <w:rFonts w:ascii="Arial" w:cs="Arial" w:hAnsi="Arial"/>
          <w:sz w:val="28"/>
          <w:szCs w:val="28"/>
          <w:lang w:val="ru-RU"/>
        </w:rPr>
        <w:drawing xmlns:mc="http://schemas.openxmlformats.org/markup-compatibility/2006">
          <wp:inline distT="0" distB="0" distL="0" distR="0">
            <wp:extent cx="5731510" cy="2289810"/>
            <wp:effectExtent l="0" t="0" r="0" b="0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Grp="0" noSelect="0" noChangeAspect="1" noMove="0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cs="Arial" w:hAnsi="Arial"/>
          <w:sz w:val="28"/>
          <w:szCs w:val="28"/>
          <w:lang w:val="ru-RU"/>
        </w:rPr>
        <w:t xml:space="preserve"> нажимаем внизу Продолжить</w:t>
      </w:r>
      <w:r>
        <w:rPr>
          <w:rFonts w:ascii="Arial" w:cs="Arial" w:hAnsi="Arial"/>
          <w:sz w:val="28"/>
          <w:szCs w:val="28"/>
          <w:lang w:val="ru-RU"/>
        </w:rPr>
        <w:drawing xmlns:mc="http://schemas.openxmlformats.org/markup-compatibility/2006">
          <wp:inline distT="0" distB="0" distL="0" distR="0">
            <wp:extent cx="5731510" cy="2861945"/>
            <wp:effectExtent l="0" t="0" r="0" b="0"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Grp="0" noSelect="0" noChangeAspect="1" noMove="0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cs="Arial" w:hAnsi="Arial"/>
          <w:sz w:val="28"/>
          <w:szCs w:val="28"/>
          <w:lang w:val="ru-RU"/>
        </w:rPr>
        <w:t>набор, который вы выбрали, уже в корзине</w:t>
      </w:r>
      <w:r>
        <w:rPr>
          <w:rFonts w:ascii="Arial" w:cs="Arial" w:hAnsi="Arial"/>
          <w:sz w:val="28"/>
          <w:szCs w:val="28"/>
          <w:lang w:val="ru-RU"/>
        </w:rPr>
        <w:drawing xmlns:mc="http://schemas.openxmlformats.org/markup-compatibility/2006">
          <wp:inline distT="0" distB="0" distL="0" distR="0">
            <wp:extent cx="5731510" cy="2856865"/>
            <wp:effectExtent l="0" t="0" r="0" b="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Grp="0" noSelect="0" noChangeAspect="1" noMove="0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E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Нажимаем Продолжить</w:t>
      </w:r>
      <w:r>
        <w:rPr>
          <w:rFonts w:ascii="Arial" w:cs="Arial" w:hAnsi="Arial"/>
          <w:sz w:val="28"/>
          <w:szCs w:val="28"/>
          <w:lang w:val="ru-RU"/>
        </w:rPr>
        <w:drawing xmlns:mc="http://schemas.openxmlformats.org/markup-compatibility/2006">
          <wp:inline distT="0" distB="0" distL="0" distR="0">
            <wp:extent cx="5731510" cy="2861945"/>
            <wp:effectExtent l="0" t="0" r="0" b="0"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Grp="0" noSelect="0" noChangeAspect="1" noMove="0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cs="Arial" w:hAnsi="Arial"/>
          <w:sz w:val="28"/>
          <w:szCs w:val="28"/>
          <w:lang w:val="ru-RU"/>
        </w:rPr>
        <w:t>заполняем свои данные. Имя и фамилия латинскими буквами.</w:t>
      </w:r>
    </w:p>
    <w:p w14:paraId="0000002F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 xml:space="preserve">Адрес доставки - это ваш адрес транспортной компании </w:t>
      </w:r>
      <w:r>
        <w:rPr>
          <w:rFonts w:ascii="Arial" w:cs="Arial" w:hAnsi="Arial"/>
          <w:sz w:val="28"/>
          <w:szCs w:val="28"/>
        </w:rPr>
        <w:t>wikishop</w:t>
      </w:r>
      <w:r>
        <w:rPr>
          <w:rFonts w:ascii="Arial" w:cs="Arial" w:hAnsi="Arial"/>
          <w:sz w:val="28"/>
          <w:szCs w:val="28"/>
          <w:lang w:val="ru-RU"/>
        </w:rPr>
        <w:t>, где вы сделали личный кабинет. В вашу страну посылки из Америки приходят в транспортную компанию</w:t>
      </w:r>
      <w:r>
        <w:rPr>
          <w:rFonts w:ascii="Arial" w:cs="Arial" w:hAnsi="Arial"/>
          <w:sz w:val="28"/>
          <w:szCs w:val="28"/>
          <w:lang w:val="ru-RU"/>
        </w:rPr>
        <w:drawing xmlns:mc="http://schemas.openxmlformats.org/markup-compatibility/2006">
          <wp:inline distT="0" distB="0" distL="0" distR="0">
            <wp:extent cx="5731510" cy="2788285"/>
            <wp:effectExtent l="0" t="0" r="0" b="0"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Grp="0" noSelect="0" noChangeAspect="1" noMove="0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cs="Arial" w:hAnsi="Arial"/>
          <w:sz w:val="28"/>
          <w:szCs w:val="28"/>
          <w:lang w:val="ru-RU"/>
        </w:rPr>
        <w:t>Здесь вы видите мой номер консультанта 9981488, обязательно его введите, если вдруг он не отобразился, мое имя Наталия Шульгина.</w:t>
      </w:r>
    </w:p>
    <w:p w14:paraId="00000030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Далее придумайте пароль и повторите его.</w:t>
      </w:r>
      <w:r>
        <w:rPr>
          <w:rFonts w:ascii="Arial" w:cs="Arial" w:hAnsi="Arial"/>
          <w:sz w:val="28"/>
          <w:szCs w:val="28"/>
          <w:lang w:val="ru-RU"/>
        </w:rPr>
        <w:drawing xmlns:mc="http://schemas.openxmlformats.org/markup-compatibility/2006">
          <wp:inline distT="0" distB="0" distL="0" distR="0">
            <wp:extent cx="5731510" cy="2760345"/>
            <wp:effectExtent l="0" t="0" r="0" b="0"/>
            <wp:docPr id="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Grp="0" noSelect="0" noChangeAspect="1" noMove="0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cs="Arial" w:hAnsi="Arial"/>
          <w:sz w:val="28"/>
          <w:szCs w:val="28"/>
          <w:lang w:val="ru-RU"/>
        </w:rPr>
        <w:t>поставьте точку согласия и Продолжить</w:t>
      </w:r>
    </w:p>
    <w:p w14:paraId="00000031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Далее переходите к оплате.</w:t>
      </w:r>
    </w:p>
    <w:p w14:paraId="00000032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Вам сразу придет письмо на электронную почту о регистрации и об оплате чек.</w:t>
      </w:r>
    </w:p>
    <w:p w14:paraId="00000033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Через 2-3 дня в личном кабинете Дотерра появится трек-номер посылки, в разделе ЗАКАЗЫ. Вы сможете отслеживать движение вашего заказа.</w:t>
      </w:r>
    </w:p>
    <w:p w14:paraId="00000034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 xml:space="preserve">Когда появится трек-номер посылки, его надо указать в личном кабинете перевозчика </w:t>
      </w:r>
      <w:r>
        <w:rPr>
          <w:rFonts w:ascii="Arial" w:cs="Arial" w:hAnsi="Arial"/>
          <w:sz w:val="28"/>
          <w:szCs w:val="28"/>
        </w:rPr>
        <w:t>wikishop</w:t>
      </w:r>
    </w:p>
    <w:p w14:paraId="00000035">
      <w:pPr>
        <w:rPr>
          <w:rFonts w:ascii="Arial" w:cs="Arial" w:hAnsi="Arial"/>
          <w:sz w:val="28"/>
          <w:szCs w:val="28"/>
        </w:rPr>
      </w:pPr>
    </w:p>
    <w:p w14:paraId="00000036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Поздравляю с правильным выбором!</w:t>
      </w:r>
    </w:p>
    <w:sectPr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8" w:usb3="00000000" w:csb0="000001ff" w:csb1="00000000"/>
  </w:font>
  <w:font w:name="Calibri">
    <w:panose1 w:val="020f0502020204030204"/>
    <w:charset w:val="00"/>
    <w:family w:val="swiss"/>
    <w:pitch w:val="variable"/>
    <w:sig w:usb0="00000000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00000000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00000000" w:usb2="00000008" w:usb3="00000000" w:csb0="000001ff" w:csb1="00000000"/>
  </w:font>
  <w:font w:name="Verdana">
    <w:panose1 w:val="020b0604030504040204"/>
    <w:charset w:val="00"/>
    <w:family w:val="roman"/>
    <w:pitch w:val="variable"/>
    <w:sig w:usb0="00000000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themeFontLang w:val="en-US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  <w:footnotePr/>
  <w:endnotePr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" Type="http://schemas.openxmlformats.org/officeDocument/2006/relationships/fontTable" Target="fontTable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3" Type="http://schemas.openxmlformats.org/officeDocument/2006/relationships/styles" Target="style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Шульгина</dc:creator>
  <cp:lastModifiedBy>Наталия Шульгина</cp:lastModifiedBy>
</cp:coreProperties>
</file>